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IREN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21,013,980.00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21,027,180.00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21,027,180.00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security CUSIP corresponds to IREN Limited's Ordinary shares CUSIP International Numbering System (CINS). 2. The beneficial ownership calculation relies on the 357,378,674 outstanding shares disclosed in the Form 10-Q by the issuer on May 8, 2026, which reports share totals as of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IREN Ltd</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5, 55 MARKET STREET, SYDNEY, AUSTRALIA, 2000.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21,027,180.00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21,013,980.00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21,027,180.00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4743</Characters>
  <CharactersWithSpaces>5650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